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612" w:type="dxa"/>
        <w:tblLayout w:type="fixed"/>
        <w:tblLook w:val="04E0" w:firstRow="1" w:lastRow="1" w:firstColumn="1" w:lastColumn="0" w:noHBand="0" w:noVBand="1"/>
      </w:tblPr>
      <w:tblGrid>
        <w:gridCol w:w="10530"/>
      </w:tblGrid>
      <w:tr w:rsidR="007D2B91" w:rsidRPr="00A97AB5" w:rsidTr="007D2B91">
        <w:trPr>
          <w:trHeight w:val="341"/>
        </w:trPr>
        <w:tc>
          <w:tcPr>
            <w:tcW w:w="10530" w:type="dxa"/>
          </w:tcPr>
          <w:p w:rsidR="007D2B91" w:rsidRPr="007D2B91" w:rsidRDefault="007D2B91" w:rsidP="00E75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7D2B91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 xml:space="preserve">RE-ADVERTISEMENT </w:t>
            </w:r>
          </w:p>
        </w:tc>
      </w:tr>
      <w:tr w:rsidR="00A97AB5" w:rsidRPr="00A97AB5" w:rsidTr="00873D26">
        <w:trPr>
          <w:trHeight w:val="620"/>
        </w:trPr>
        <w:tc>
          <w:tcPr>
            <w:tcW w:w="10530" w:type="dxa"/>
          </w:tcPr>
          <w:p w:rsidR="00A97AB5" w:rsidRPr="00FC032B" w:rsidRDefault="00A97AB5" w:rsidP="00E75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GOVERNMENT OF KHYBER</w:t>
            </w:r>
            <w:r w:rsidR="00DA0C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PAKHTUNKHWA</w:t>
            </w:r>
          </w:p>
          <w:p w:rsidR="00746315" w:rsidRPr="00F5524B" w:rsidRDefault="002252D6" w:rsidP="00FC0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PAKHTUNKHWA ENERGY DEVELOPMENT ORGANIZATION (PE</w:t>
            </w:r>
            <w:r w:rsidR="00746315" w:rsidRPr="00FC03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DO)</w:t>
            </w:r>
          </w:p>
        </w:tc>
      </w:tr>
      <w:tr w:rsidR="00A97AB5" w:rsidRPr="00A97AB5" w:rsidTr="00873D26">
        <w:trPr>
          <w:trHeight w:val="611"/>
        </w:trPr>
        <w:tc>
          <w:tcPr>
            <w:tcW w:w="10530" w:type="dxa"/>
          </w:tcPr>
          <w:p w:rsidR="00746315" w:rsidRPr="00F5524B" w:rsidRDefault="005801DF" w:rsidP="00580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Procurement of Consulting Services for </w:t>
            </w:r>
            <w:r w:rsidR="007C1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Feasibility S</w:t>
            </w:r>
            <w:r w:rsidR="002036AF" w:rsidRPr="00F5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tudy </w:t>
            </w:r>
            <w:r w:rsidR="00225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Detailed </w:t>
            </w:r>
            <w:r w:rsidR="007C1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Engineering </w:t>
            </w:r>
            <w:r w:rsidR="00225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 </w:t>
            </w:r>
            <w:r w:rsidR="00617FDB" w:rsidRPr="00F5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EC0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Raw </w:t>
            </w:r>
            <w:r w:rsidR="00EC0253" w:rsidRPr="00F5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Sites</w:t>
            </w:r>
            <w:r w:rsidR="00EC0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Phase-II</w:t>
            </w:r>
            <w:r w:rsidR="00B37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Khyber Pakhtunkhwa </w:t>
            </w:r>
          </w:p>
        </w:tc>
      </w:tr>
      <w:tr w:rsidR="00746315" w:rsidRPr="00A97AB5" w:rsidTr="00873D26">
        <w:trPr>
          <w:trHeight w:val="757"/>
        </w:trPr>
        <w:tc>
          <w:tcPr>
            <w:tcW w:w="10530" w:type="dxa"/>
          </w:tcPr>
          <w:p w:rsidR="002036AF" w:rsidRDefault="00746315" w:rsidP="001F283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96">
              <w:rPr>
                <w:rFonts w:ascii="Times New Roman" w:hAnsi="Times New Roman" w:cs="Times New Roman"/>
                <w:sz w:val="24"/>
                <w:szCs w:val="24"/>
              </w:rPr>
              <w:t>Government of K</w:t>
            </w:r>
            <w:r w:rsidR="00DA0CE3">
              <w:rPr>
                <w:rFonts w:ascii="Times New Roman" w:hAnsi="Times New Roman" w:cs="Times New Roman"/>
                <w:sz w:val="24"/>
                <w:szCs w:val="24"/>
              </w:rPr>
              <w:t xml:space="preserve">hyber </w:t>
            </w:r>
            <w:r w:rsidRPr="007B3F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A0CE3">
              <w:rPr>
                <w:rFonts w:ascii="Times New Roman" w:hAnsi="Times New Roman" w:cs="Times New Roman"/>
                <w:sz w:val="24"/>
                <w:szCs w:val="24"/>
              </w:rPr>
              <w:t>akhtunkhwa</w:t>
            </w:r>
            <w:r w:rsidRPr="007B3F96">
              <w:rPr>
                <w:rFonts w:ascii="Times New Roman" w:hAnsi="Times New Roman" w:cs="Times New Roman"/>
                <w:sz w:val="24"/>
                <w:szCs w:val="24"/>
              </w:rPr>
              <w:t xml:space="preserve"> intends to develop Hydropower Project</w:t>
            </w:r>
            <w:r w:rsidR="004F2285" w:rsidRPr="007B3F96">
              <w:rPr>
                <w:rFonts w:ascii="Times New Roman" w:hAnsi="Times New Roman" w:cs="Times New Roman"/>
                <w:sz w:val="24"/>
                <w:szCs w:val="24"/>
              </w:rPr>
              <w:t>s in the Public Sector throu</w:t>
            </w:r>
            <w:r w:rsidR="002252D6">
              <w:rPr>
                <w:rFonts w:ascii="Times New Roman" w:hAnsi="Times New Roman" w:cs="Times New Roman"/>
                <w:sz w:val="24"/>
                <w:szCs w:val="24"/>
              </w:rPr>
              <w:t>gh Pakhtunkhwa Energy Development Organization (PE</w:t>
            </w:r>
            <w:r w:rsidR="00105F26" w:rsidRPr="007B3F96">
              <w:rPr>
                <w:rFonts w:ascii="Times New Roman" w:hAnsi="Times New Roman" w:cs="Times New Roman"/>
                <w:sz w:val="24"/>
                <w:szCs w:val="24"/>
              </w:rPr>
              <w:t xml:space="preserve">DO).In this regard </w:t>
            </w:r>
            <w:r w:rsidR="00B37B2E">
              <w:rPr>
                <w:rFonts w:ascii="Times New Roman" w:hAnsi="Times New Roman" w:cs="Times New Roman"/>
                <w:sz w:val="24"/>
                <w:szCs w:val="24"/>
              </w:rPr>
              <w:t>Technical &amp; Financial proposal</w:t>
            </w:r>
            <w:r w:rsidR="006473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37B2E">
              <w:rPr>
                <w:rFonts w:ascii="Times New Roman" w:hAnsi="Times New Roman" w:cs="Times New Roman"/>
                <w:sz w:val="24"/>
                <w:szCs w:val="24"/>
              </w:rPr>
              <w:t xml:space="preserve"> are invited </w:t>
            </w:r>
            <w:r w:rsidR="00105F26" w:rsidRPr="007B3F9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2036AF" w:rsidRPr="007B3F96">
              <w:rPr>
                <w:rFonts w:ascii="Times New Roman" w:hAnsi="Times New Roman" w:cs="Times New Roman"/>
                <w:sz w:val="24"/>
                <w:szCs w:val="24"/>
              </w:rPr>
              <w:t>Engineering C</w:t>
            </w:r>
            <w:r w:rsidR="00105F26" w:rsidRPr="007B3F96">
              <w:rPr>
                <w:rFonts w:ascii="Times New Roman" w:hAnsi="Times New Roman" w:cs="Times New Roman"/>
                <w:sz w:val="24"/>
                <w:szCs w:val="24"/>
              </w:rPr>
              <w:t xml:space="preserve">onsultancy firms for </w:t>
            </w:r>
            <w:r w:rsidR="009F46D3">
              <w:rPr>
                <w:rFonts w:ascii="Times New Roman" w:hAnsi="Times New Roman" w:cs="Times New Roman"/>
                <w:sz w:val="24"/>
                <w:szCs w:val="24"/>
              </w:rPr>
              <w:t xml:space="preserve">conducting </w:t>
            </w:r>
            <w:r w:rsidR="00105F26" w:rsidRPr="007B3F9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F46D3">
              <w:rPr>
                <w:rFonts w:ascii="Times New Roman" w:hAnsi="Times New Roman" w:cs="Times New Roman"/>
                <w:sz w:val="24"/>
                <w:szCs w:val="24"/>
              </w:rPr>
              <w:t>feasibility study</w:t>
            </w:r>
            <w:r w:rsidR="002252D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EC0253">
              <w:rPr>
                <w:rFonts w:ascii="Times New Roman" w:hAnsi="Times New Roman" w:cs="Times New Roman"/>
                <w:sz w:val="24"/>
                <w:szCs w:val="24"/>
              </w:rPr>
              <w:t>detailed engineering</w:t>
            </w:r>
            <w:r w:rsidR="002252D6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  <w:r w:rsidR="009F46D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8649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05F26" w:rsidRPr="007B3F96">
              <w:rPr>
                <w:rFonts w:ascii="Times New Roman" w:hAnsi="Times New Roman" w:cs="Times New Roman"/>
                <w:sz w:val="24"/>
                <w:szCs w:val="24"/>
              </w:rPr>
              <w:t xml:space="preserve">following </w:t>
            </w:r>
            <w:r w:rsidR="00B37B2E">
              <w:rPr>
                <w:rFonts w:ascii="Times New Roman" w:hAnsi="Times New Roman" w:cs="Times New Roman"/>
                <w:sz w:val="24"/>
                <w:szCs w:val="24"/>
              </w:rPr>
              <w:t xml:space="preserve">three schemes </w:t>
            </w:r>
            <w:r w:rsidR="00FD7364" w:rsidRPr="007B3F96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  <w:p w:rsidR="00873D26" w:rsidRPr="001F283A" w:rsidRDefault="00873D26" w:rsidP="001F28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leGrid"/>
              <w:tblW w:w="9450" w:type="dxa"/>
              <w:tblInd w:w="697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8915"/>
            </w:tblGrid>
            <w:tr w:rsidR="00557862" w:rsidRPr="00F5524B" w:rsidTr="00557862">
              <w:tc>
                <w:tcPr>
                  <w:tcW w:w="535" w:type="dxa"/>
                </w:tcPr>
                <w:p w:rsidR="00557862" w:rsidRDefault="00557862" w:rsidP="001F283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S.</w:t>
                  </w:r>
                  <w:r w:rsidR="001F28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8915" w:type="dxa"/>
                </w:tcPr>
                <w:p w:rsidR="00557862" w:rsidRPr="009050F6" w:rsidRDefault="00557862" w:rsidP="001F283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 of Scheme</w:t>
                  </w:r>
                </w:p>
              </w:tc>
            </w:tr>
            <w:tr w:rsidR="00557862" w:rsidRPr="00F5524B" w:rsidTr="00557862">
              <w:tc>
                <w:tcPr>
                  <w:tcW w:w="535" w:type="dxa"/>
                </w:tcPr>
                <w:p w:rsidR="00557862" w:rsidRPr="0064736C" w:rsidRDefault="00557862" w:rsidP="001F28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15" w:type="dxa"/>
                </w:tcPr>
                <w:p w:rsidR="00557862" w:rsidRPr="0064736C" w:rsidRDefault="00557862" w:rsidP="001F28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Feasibility study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detailed engineering design </w:t>
                  </w: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446 MW Kari-Muskhur HPP District Chitral </w:t>
                  </w:r>
                </w:p>
              </w:tc>
            </w:tr>
            <w:tr w:rsidR="00557862" w:rsidRPr="00F5524B" w:rsidTr="00557862">
              <w:tc>
                <w:tcPr>
                  <w:tcW w:w="535" w:type="dxa"/>
                </w:tcPr>
                <w:p w:rsidR="00557862" w:rsidRPr="0064736C" w:rsidRDefault="00557862" w:rsidP="001F28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15" w:type="dxa"/>
                </w:tcPr>
                <w:p w:rsidR="00557862" w:rsidRPr="0064736C" w:rsidRDefault="00557862" w:rsidP="001F28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Feasibility study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detailed engineering design </w:t>
                  </w: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409 MW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rcamp </w:t>
                  </w:r>
                  <w:proofErr w:type="spellStart"/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Guddubar</w:t>
                  </w:r>
                  <w:proofErr w:type="spellEnd"/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HPP District Chitral</w:t>
                  </w:r>
                </w:p>
              </w:tc>
            </w:tr>
            <w:tr w:rsidR="00557862" w:rsidRPr="00F5524B" w:rsidTr="00557862">
              <w:tc>
                <w:tcPr>
                  <w:tcW w:w="535" w:type="dxa"/>
                </w:tcPr>
                <w:p w:rsidR="00557862" w:rsidRPr="0064736C" w:rsidRDefault="00557862" w:rsidP="001F28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15" w:type="dxa"/>
                </w:tcPr>
                <w:p w:rsidR="00557862" w:rsidRPr="0064736C" w:rsidRDefault="00557862" w:rsidP="001F28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Feasibility study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detailed engineering design </w:t>
                  </w:r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110 MW </w:t>
                  </w:r>
                  <w:proofErr w:type="spellStart"/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Gabral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Kalam</w:t>
                  </w:r>
                  <w:proofErr w:type="spellEnd"/>
                  <w:r w:rsidRPr="006473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HPP District Swat</w:t>
                  </w:r>
                </w:p>
              </w:tc>
            </w:tr>
          </w:tbl>
          <w:p w:rsidR="00873D26" w:rsidRPr="00873D26" w:rsidRDefault="00873D26" w:rsidP="001F28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95CCF" w:rsidRPr="00F5524B" w:rsidRDefault="00015A30" w:rsidP="001F283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 w:rsidR="00E910BB" w:rsidRPr="00F5524B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 firms / companies may form a joint venture</w:t>
            </w:r>
            <w:r w:rsidR="00A8649E">
              <w:rPr>
                <w:rFonts w:ascii="Times New Roman" w:hAnsi="Times New Roman" w:cs="Times New Roman"/>
                <w:sz w:val="24"/>
                <w:szCs w:val="24"/>
              </w:rPr>
              <w:t>/consortium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 with local or foreign consultants for the </w:t>
            </w:r>
            <w:r w:rsidR="0064736C">
              <w:rPr>
                <w:rFonts w:ascii="Times New Roman" w:hAnsi="Times New Roman" w:cs="Times New Roman"/>
                <w:sz w:val="24"/>
                <w:szCs w:val="24"/>
              </w:rPr>
              <w:t>proposals</w:t>
            </w:r>
            <w:r w:rsidR="00A8649E">
              <w:rPr>
                <w:rFonts w:ascii="Times New Roman" w:hAnsi="Times New Roman" w:cs="Times New Roman"/>
                <w:sz w:val="24"/>
                <w:szCs w:val="24"/>
              </w:rPr>
              <w:t xml:space="preserve"> as per PEC guidelines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r w:rsidR="0064736C">
              <w:rPr>
                <w:rFonts w:ascii="Times New Roman" w:hAnsi="Times New Roman" w:cs="Times New Roman"/>
                <w:sz w:val="24"/>
                <w:szCs w:val="24"/>
              </w:rPr>
              <w:t xml:space="preserve">proposals 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>submitted by joint venture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>/consortium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 must be accompanied</w:t>
            </w:r>
            <w:r w:rsidR="00DE5574"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 with documents in support of formation of the </w:t>
            </w:r>
            <w:r w:rsidR="00A8649E">
              <w:rPr>
                <w:rFonts w:ascii="Times New Roman" w:hAnsi="Times New Roman" w:cs="Times New Roman"/>
                <w:sz w:val="24"/>
                <w:szCs w:val="24"/>
              </w:rPr>
              <w:t xml:space="preserve">Joint </w:t>
            </w:r>
            <w:r w:rsidR="00DE5574"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venture. </w:t>
            </w:r>
            <w:r w:rsidR="00215EDF" w:rsidRPr="00F5524B">
              <w:rPr>
                <w:rFonts w:ascii="Times New Roman" w:hAnsi="Times New Roman" w:cs="Times New Roman"/>
                <w:sz w:val="24"/>
                <w:szCs w:val="24"/>
              </w:rPr>
              <w:t>Such documents</w:t>
            </w:r>
            <w:r w:rsidR="00FC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574" w:rsidRPr="00F5524B">
              <w:rPr>
                <w:rFonts w:ascii="Times New Roman" w:hAnsi="Times New Roman" w:cs="Times New Roman"/>
                <w:sz w:val="24"/>
                <w:szCs w:val="24"/>
              </w:rPr>
              <w:t>must set forth the extent of responsibilities and participation of each member of the joint venture</w:t>
            </w:r>
            <w:proofErr w:type="gramStart"/>
            <w:r w:rsidR="00DE5574" w:rsidRPr="00F5524B">
              <w:rPr>
                <w:rFonts w:ascii="Times New Roman" w:hAnsi="Times New Roman" w:cs="Times New Roman"/>
                <w:sz w:val="24"/>
                <w:szCs w:val="24"/>
              </w:rPr>
              <w:t>,its</w:t>
            </w:r>
            <w:proofErr w:type="gramEnd"/>
            <w:r w:rsidR="00DE5574"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 duration and the person(s) </w:t>
            </w:r>
            <w:r w:rsidR="00215EDF" w:rsidRPr="00F5524B">
              <w:rPr>
                <w:rFonts w:ascii="Times New Roman" w:hAnsi="Times New Roman" w:cs="Times New Roman"/>
                <w:sz w:val="24"/>
                <w:szCs w:val="24"/>
              </w:rPr>
              <w:t>authorized to present and obligate it, and include other relevant information.</w:t>
            </w:r>
          </w:p>
          <w:p w:rsidR="00E95CCF" w:rsidRPr="001F283A" w:rsidRDefault="00E95CCF" w:rsidP="001F283A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A0CE3" w:rsidRDefault="00215EDF" w:rsidP="005801D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4736C">
              <w:rPr>
                <w:rFonts w:ascii="Times New Roman" w:hAnsi="Times New Roman" w:cs="Times New Roman"/>
                <w:sz w:val="24"/>
                <w:szCs w:val="24"/>
              </w:rPr>
              <w:t xml:space="preserve">Proposals 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>should consist of (i) background and experience of the firm</w:t>
            </w:r>
            <w:r w:rsidR="006A0C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0CE3">
              <w:rPr>
                <w:rFonts w:ascii="Times New Roman" w:hAnsi="Times New Roman" w:cs="Times New Roman"/>
                <w:sz w:val="24"/>
                <w:szCs w:val="24"/>
              </w:rPr>
              <w:t>/JVs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>/consortium</w:t>
            </w:r>
            <w:r w:rsidR="00FD7364">
              <w:rPr>
                <w:rFonts w:ascii="Times New Roman" w:hAnsi="Times New Roman" w:cs="Times New Roman"/>
                <w:sz w:val="24"/>
                <w:szCs w:val="24"/>
              </w:rPr>
              <w:t xml:space="preserve"> in Feasibility stud</w:t>
            </w:r>
            <w:r w:rsidR="006A0CE0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="00EC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D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EC0253">
              <w:rPr>
                <w:rFonts w:ascii="Times New Roman" w:hAnsi="Times New Roman" w:cs="Times New Roman"/>
                <w:sz w:val="24"/>
                <w:szCs w:val="24"/>
              </w:rPr>
              <w:t>detailed engineering</w:t>
            </w:r>
            <w:r w:rsidR="002252D6">
              <w:rPr>
                <w:rFonts w:ascii="Times New Roman" w:hAnsi="Times New Roman" w:cs="Times New Roman"/>
                <w:sz w:val="24"/>
                <w:szCs w:val="24"/>
              </w:rPr>
              <w:t xml:space="preserve"> design </w:t>
            </w:r>
            <w:r w:rsidR="00FD736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4F760D">
              <w:rPr>
                <w:rFonts w:ascii="Times New Roman" w:hAnsi="Times New Roman" w:cs="Times New Roman"/>
                <w:sz w:val="24"/>
                <w:szCs w:val="24"/>
              </w:rPr>
              <w:t>hydropower project</w:t>
            </w:r>
            <w:r w:rsidR="006A0C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CE3">
              <w:rPr>
                <w:rFonts w:ascii="Times New Roman" w:hAnsi="Times New Roman" w:cs="Times New Roman"/>
                <w:sz w:val="24"/>
                <w:szCs w:val="24"/>
              </w:rPr>
              <w:t xml:space="preserve"> required with following 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 xml:space="preserve">criteria </w:t>
            </w:r>
            <w:r w:rsidR="00DA0CE3">
              <w:rPr>
                <w:rFonts w:ascii="Times New Roman" w:hAnsi="Times New Roman" w:cs="Times New Roman"/>
                <w:sz w:val="24"/>
                <w:szCs w:val="24"/>
              </w:rPr>
              <w:t xml:space="preserve">including in hand and completed 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 xml:space="preserve">projects </w:t>
            </w:r>
            <w:r w:rsidR="00DA0CE3">
              <w:rPr>
                <w:rFonts w:ascii="Times New Roman" w:hAnsi="Times New Roman" w:cs="Times New Roman"/>
                <w:sz w:val="24"/>
                <w:szCs w:val="24"/>
              </w:rPr>
              <w:t>during last 10 Years</w:t>
            </w:r>
          </w:p>
          <w:p w:rsidR="00DA0CE3" w:rsidRDefault="00DA0CE3" w:rsidP="0057386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92" w:hanging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E21C3">
              <w:rPr>
                <w:rFonts w:ascii="Times New Roman" w:hAnsi="Times New Roman" w:cs="Times New Roman"/>
                <w:sz w:val="24"/>
                <w:szCs w:val="24"/>
              </w:rPr>
              <w:t>or Kari-Mus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khur HPP &amp; Torcamp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Guddubar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HPP, </w:t>
            </w:r>
            <w:r w:rsidR="005A2286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="005B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08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FE21C3">
              <w:rPr>
                <w:rFonts w:ascii="Times New Roman" w:hAnsi="Times New Roman" w:cs="Times New Roman"/>
                <w:sz w:val="24"/>
                <w:szCs w:val="24"/>
              </w:rPr>
              <w:t>ject</w:t>
            </w:r>
            <w:r w:rsidR="005B40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86C">
              <w:rPr>
                <w:rFonts w:ascii="Times New Roman" w:hAnsi="Times New Roman" w:cs="Times New Roman"/>
                <w:sz w:val="24"/>
                <w:szCs w:val="24"/>
              </w:rPr>
              <w:t xml:space="preserve">(relevant to the assignment)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capacity 100MW 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  <w:proofErr w:type="gramEnd"/>
            <w:r w:rsidR="001F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CE3" w:rsidRDefault="00DA0CE3" w:rsidP="0016442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92" w:hanging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E21C3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proofErr w:type="spellStart"/>
            <w:r w:rsidR="00FE21C3">
              <w:rPr>
                <w:rFonts w:ascii="Times New Roman" w:hAnsi="Times New Roman" w:cs="Times New Roman"/>
                <w:sz w:val="24"/>
                <w:szCs w:val="24"/>
              </w:rPr>
              <w:t>Gabral</w:t>
            </w:r>
            <w:proofErr w:type="spellEnd"/>
            <w:r w:rsidR="00FE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1C3">
              <w:rPr>
                <w:rFonts w:ascii="Times New Roman" w:hAnsi="Times New Roman" w:cs="Times New Roman"/>
                <w:sz w:val="24"/>
                <w:szCs w:val="24"/>
              </w:rPr>
              <w:t>Kalam</w:t>
            </w:r>
            <w:proofErr w:type="spellEnd"/>
            <w:r w:rsidR="00FE21C3">
              <w:rPr>
                <w:rFonts w:ascii="Times New Roman" w:hAnsi="Times New Roman" w:cs="Times New Roman"/>
                <w:sz w:val="24"/>
                <w:szCs w:val="24"/>
              </w:rPr>
              <w:t xml:space="preserve"> HPP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420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projects </w:t>
            </w:r>
            <w:r w:rsidR="0057386C">
              <w:rPr>
                <w:rFonts w:ascii="Times New Roman" w:hAnsi="Times New Roman" w:cs="Times New Roman"/>
                <w:sz w:val="24"/>
                <w:szCs w:val="24"/>
              </w:rPr>
              <w:t xml:space="preserve"> (relevant to the assignment)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Capacity </w:t>
            </w:r>
            <w:r w:rsidR="005A228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MW &amp; above</w:t>
            </w:r>
          </w:p>
          <w:p w:rsidR="009E11DC" w:rsidRPr="009E11DC" w:rsidRDefault="009E11DC" w:rsidP="009E11DC">
            <w:pPr>
              <w:pStyle w:val="ListParagraph"/>
              <w:spacing w:line="276" w:lineRule="auto"/>
              <w:ind w:left="169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5CCF" w:rsidRPr="00DA0CE3" w:rsidRDefault="0024519A" w:rsidP="001F283A">
            <w:pPr>
              <w:ind w:left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660D" w:rsidRPr="00DA0C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 w:rsidR="00FC032B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>Detail resume of proposed professional to be assigned to carry out the services</w:t>
            </w:r>
            <w:r w:rsidR="006A0CE0" w:rsidRPr="00DA0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60D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CV duly singed by</w:t>
            </w:r>
            <w:r w:rsidR="009646E7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individual</w:t>
            </w:r>
            <w:r w:rsidR="00DA0CE3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expert </w:t>
            </w:r>
            <w:r w:rsidR="009646E7" w:rsidRPr="00DA0CE3">
              <w:rPr>
                <w:rFonts w:ascii="Times New Roman" w:hAnsi="Times New Roman" w:cs="Times New Roman"/>
                <w:sz w:val="24"/>
                <w:szCs w:val="24"/>
              </w:rPr>
              <w:t>/authorized representative</w:t>
            </w:r>
            <w:r w:rsidR="0015660D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E3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of JV/Consortium 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DA0CE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) Financial resources and </w:t>
            </w:r>
            <w:r w:rsidR="009050F6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financial 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r w:rsidR="00FC032B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794544" w:rsidRPr="00DA0CE3"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="00DA0CE3" w:rsidRPr="00DA0CE3">
              <w:rPr>
                <w:rFonts w:ascii="Times New Roman" w:hAnsi="Times New Roman" w:cs="Times New Roman"/>
                <w:sz w:val="24"/>
                <w:szCs w:val="24"/>
              </w:rPr>
              <w:t>/JV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>/Consortium</w:t>
            </w:r>
            <w:r w:rsidR="00794544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15660D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last three years 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0C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v) </w:t>
            </w:r>
            <w:r w:rsidR="009646E7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Valid 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Registration with </w:t>
            </w:r>
            <w:r w:rsidR="00635056" w:rsidRPr="00DA0C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Engineering Council</w:t>
            </w:r>
            <w:r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as per applicable law</w:t>
            </w:r>
            <w:proofErr w:type="gramStart"/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215EDF" w:rsidRPr="00DA0C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F240A" w:rsidRPr="00DA0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0048" w:rsidRPr="00DA0CE3">
              <w:rPr>
                <w:rFonts w:ascii="Times New Roman" w:hAnsi="Times New Roman" w:cs="Times New Roman"/>
                <w:sz w:val="24"/>
                <w:szCs w:val="24"/>
              </w:rPr>
              <w:t xml:space="preserve"> Project office/sub office in Peshawar.</w:t>
            </w:r>
            <w:r w:rsidR="009646E7" w:rsidRPr="00DA0CE3">
              <w:rPr>
                <w:rFonts w:ascii="Times New Roman" w:hAnsi="Times New Roman" w:cs="Times New Roman"/>
                <w:sz w:val="24"/>
                <w:szCs w:val="24"/>
              </w:rPr>
              <w:t>(vii) Proof of NTN/Income Tax Return  for last Three Years.</w:t>
            </w:r>
          </w:p>
          <w:p w:rsidR="00873D26" w:rsidRPr="007D2B91" w:rsidRDefault="00873D26" w:rsidP="001F28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73D26" w:rsidRPr="001F283A" w:rsidRDefault="00873D26" w:rsidP="001F28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E11DC" w:rsidRDefault="009F46D3" w:rsidP="009E11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Interested firms are requested to obtain Request for Proposal (RFP) 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 xml:space="preserve">documents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payment of Rs 1000/- </w:t>
            </w:r>
            <w:r w:rsidR="00033E6B">
              <w:rPr>
                <w:rFonts w:ascii="Times New Roman" w:hAnsi="Times New Roman" w:cs="Times New Roman"/>
                <w:sz w:val="24"/>
                <w:szCs w:val="24"/>
              </w:rPr>
              <w:t xml:space="preserve">(in the shape of Demand Draft in </w:t>
            </w:r>
            <w:proofErr w:type="spellStart"/>
            <w:r w:rsidR="00033E6B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="00033E6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2252D6">
              <w:rPr>
                <w:rFonts w:ascii="Times New Roman" w:hAnsi="Times New Roman" w:cs="Times New Roman"/>
                <w:sz w:val="24"/>
                <w:szCs w:val="24"/>
              </w:rPr>
              <w:t>CEO PE</w:t>
            </w:r>
            <w:r w:rsidR="00033E6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3E6B">
              <w:rPr>
                <w:rFonts w:ascii="Times New Roman" w:hAnsi="Times New Roman" w:cs="Times New Roman"/>
                <w:sz w:val="24"/>
                <w:szCs w:val="24"/>
              </w:rPr>
              <w:t xml:space="preserve"> for each scheme </w:t>
            </w:r>
            <w:proofErr w:type="gramStart"/>
            <w:r w:rsidR="00033E6B">
              <w:rPr>
                <w:rFonts w:ascii="Times New Roman" w:hAnsi="Times New Roman" w:cs="Times New Roman"/>
                <w:sz w:val="24"/>
                <w:szCs w:val="24"/>
              </w:rPr>
              <w:t>from  the</w:t>
            </w:r>
            <w:proofErr w:type="gramEnd"/>
            <w:r w:rsidR="00033E6B">
              <w:rPr>
                <w:rFonts w:ascii="Times New Roman" w:hAnsi="Times New Roman" w:cs="Times New Roman"/>
                <w:sz w:val="24"/>
                <w:szCs w:val="24"/>
              </w:rPr>
              <w:t xml:space="preserve"> office of </w:t>
            </w:r>
            <w:r w:rsidR="005801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33E6B">
              <w:rPr>
                <w:rFonts w:ascii="Times New Roman" w:hAnsi="Times New Roman" w:cs="Times New Roman"/>
                <w:sz w:val="24"/>
                <w:szCs w:val="24"/>
              </w:rPr>
              <w:t xml:space="preserve">undersigned during working hours </w:t>
            </w:r>
            <w:r w:rsidR="001F283A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03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99D">
              <w:rPr>
                <w:rFonts w:ascii="Times New Roman" w:hAnsi="Times New Roman" w:cs="Times New Roman"/>
                <w:sz w:val="24"/>
                <w:szCs w:val="24"/>
              </w:rPr>
              <w:t xml:space="preserve">/7/16  to </w:t>
            </w:r>
            <w:r w:rsidR="009E1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1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78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199D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="009E1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1DC" w:rsidRPr="009E11DC" w:rsidRDefault="009E11DC" w:rsidP="009E11DC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F46D3" w:rsidRDefault="009E11DC" w:rsidP="0057386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57386C">
              <w:rPr>
                <w:rFonts w:ascii="Times New Roman" w:hAnsi="Times New Roman" w:cs="Times New Roman"/>
                <w:sz w:val="24"/>
                <w:szCs w:val="24"/>
              </w:rPr>
              <w:t xml:space="preserve">sealed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proposals should reach the office of the undersigned on or before 2</w:t>
            </w:r>
            <w:r w:rsidR="00573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/09/2016, clearly mentioning the name of the project for which a firm is applying.</w:t>
            </w:r>
          </w:p>
          <w:p w:rsidR="00873D26" w:rsidRPr="00873D26" w:rsidRDefault="00873D26" w:rsidP="001F28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801DF" w:rsidRPr="005801DF" w:rsidRDefault="005801DF" w:rsidP="005801DF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73D26" w:rsidRPr="001F283A" w:rsidRDefault="00873D26" w:rsidP="001F28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A0CE0" w:rsidRDefault="002252D6" w:rsidP="001F283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9D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400048" w:rsidRPr="007C199D">
              <w:rPr>
                <w:rFonts w:ascii="Times New Roman" w:hAnsi="Times New Roman" w:cs="Times New Roman"/>
                <w:sz w:val="24"/>
                <w:szCs w:val="24"/>
              </w:rPr>
              <w:t>DO reserves the right to accept or reject any or</w:t>
            </w:r>
            <w:r w:rsidR="00FC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862">
              <w:rPr>
                <w:rFonts w:ascii="Times New Roman" w:hAnsi="Times New Roman" w:cs="Times New Roman"/>
                <w:sz w:val="24"/>
                <w:szCs w:val="24"/>
              </w:rPr>
              <w:t>all applications as per KPRRA Rules.</w:t>
            </w:r>
          </w:p>
          <w:p w:rsidR="009E11DC" w:rsidRPr="009E11DC" w:rsidRDefault="009E11DC" w:rsidP="009E11DC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73D26" w:rsidRPr="001F283A" w:rsidRDefault="00873D26" w:rsidP="001F283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95CCF" w:rsidRPr="001F283A" w:rsidRDefault="006A0CE0" w:rsidP="001F283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E0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64736C">
              <w:rPr>
                <w:rFonts w:ascii="Times New Roman" w:hAnsi="Times New Roman" w:cs="Times New Roman"/>
                <w:sz w:val="24"/>
                <w:szCs w:val="24"/>
              </w:rPr>
              <w:t xml:space="preserve">advertisement </w:t>
            </w:r>
            <w:r w:rsidRPr="006A0CE0">
              <w:rPr>
                <w:rFonts w:ascii="Times New Roman" w:hAnsi="Times New Roman" w:cs="Times New Roman"/>
                <w:sz w:val="24"/>
                <w:szCs w:val="24"/>
              </w:rPr>
              <w:t xml:space="preserve">is also available on </w:t>
            </w:r>
            <w:r w:rsidR="007C19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A0CE0">
              <w:rPr>
                <w:rFonts w:ascii="Times New Roman" w:hAnsi="Times New Roman" w:cs="Times New Roman"/>
                <w:sz w:val="24"/>
                <w:szCs w:val="24"/>
              </w:rPr>
              <w:t xml:space="preserve">PPRA </w:t>
            </w:r>
            <w:r w:rsidR="00A07F6E">
              <w:rPr>
                <w:rFonts w:ascii="Times New Roman" w:hAnsi="Times New Roman" w:cs="Times New Roman"/>
                <w:sz w:val="24"/>
                <w:szCs w:val="24"/>
              </w:rPr>
              <w:t xml:space="preserve">&amp; PEDO </w:t>
            </w:r>
            <w:r w:rsidRPr="006A0CE0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 w:rsidR="00A07F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0C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0B1F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1F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"http://www.kppra.gov</w:instrText>
            </w:r>
            <w:r w:rsidR="000B1F67" w:rsidRPr="00A07F6E">
              <w:rPr>
                <w:rFonts w:ascii="Times New Roman" w:hAnsi="Times New Roman" w:cs="Times New Roman"/>
                <w:sz w:val="24"/>
                <w:szCs w:val="24"/>
              </w:rPr>
              <w:instrText>.pk</w:instrText>
            </w:r>
            <w:r w:rsidR="000B1F67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0B1F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1F67" w:rsidRPr="0077019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www.kppra.gov.pk</w:t>
            </w:r>
            <w:r w:rsidR="000B1F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07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99D">
              <w:rPr>
                <w:rFonts w:ascii="Times New Roman" w:hAnsi="Times New Roman" w:cs="Times New Roman"/>
                <w:sz w:val="24"/>
                <w:szCs w:val="24"/>
              </w:rPr>
              <w:t>www.pedo.pk</w:t>
            </w:r>
          </w:p>
        </w:tc>
      </w:tr>
      <w:tr w:rsidR="00DA0CE3" w:rsidRPr="00A97AB5" w:rsidTr="00873D26">
        <w:trPr>
          <w:trHeight w:val="757"/>
        </w:trPr>
        <w:tc>
          <w:tcPr>
            <w:tcW w:w="10530" w:type="dxa"/>
          </w:tcPr>
          <w:p w:rsidR="001F283A" w:rsidRPr="00F5524B" w:rsidRDefault="001F283A" w:rsidP="001F28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</w:t>
            </w:r>
            <w:r w:rsidRPr="00F5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(F/STUDY RAW SITES PHASE-II), PE</w:t>
            </w:r>
            <w:r w:rsidRPr="00F5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  <w:p w:rsidR="001F283A" w:rsidRPr="00F5524B" w:rsidRDefault="001F283A" w:rsidP="001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NO. 105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DO HOUSE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 xml:space="preserve">38/B-II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PHASE-V,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>HAYATABAD PESHAWAR</w:t>
            </w:r>
          </w:p>
          <w:p w:rsidR="00DA0CE3" w:rsidRPr="001F283A" w:rsidRDefault="001F283A" w:rsidP="001F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>Tel + 92 91 9217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F55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Web site :- www.pedo.pk</w:t>
            </w:r>
          </w:p>
        </w:tc>
      </w:tr>
    </w:tbl>
    <w:p w:rsidR="00A97AB5" w:rsidRPr="00A97AB5" w:rsidRDefault="00A97AB5" w:rsidP="00556475">
      <w:pPr>
        <w:bidi/>
        <w:jc w:val="center"/>
        <w:rPr>
          <w:b/>
          <w:bCs/>
          <w:sz w:val="32"/>
          <w:szCs w:val="32"/>
        </w:rPr>
      </w:pPr>
    </w:p>
    <w:sectPr w:rsidR="00A97AB5" w:rsidRPr="00A97AB5" w:rsidSect="001F283A">
      <w:pgSz w:w="11907" w:h="16839" w:code="9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947"/>
    <w:multiLevelType w:val="hybridMultilevel"/>
    <w:tmpl w:val="C74C4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047D0"/>
    <w:multiLevelType w:val="hybridMultilevel"/>
    <w:tmpl w:val="6FF463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AB5"/>
    <w:rsid w:val="00015A30"/>
    <w:rsid w:val="00033E6B"/>
    <w:rsid w:val="000B1F67"/>
    <w:rsid w:val="00105F26"/>
    <w:rsid w:val="00110B2D"/>
    <w:rsid w:val="0015660D"/>
    <w:rsid w:val="00164420"/>
    <w:rsid w:val="0016523D"/>
    <w:rsid w:val="00184F95"/>
    <w:rsid w:val="001A059B"/>
    <w:rsid w:val="001B4E92"/>
    <w:rsid w:val="001D1425"/>
    <w:rsid w:val="001F283A"/>
    <w:rsid w:val="002036AF"/>
    <w:rsid w:val="00215EDF"/>
    <w:rsid w:val="002252D6"/>
    <w:rsid w:val="0024519A"/>
    <w:rsid w:val="002B7DCA"/>
    <w:rsid w:val="002C600B"/>
    <w:rsid w:val="002E2A64"/>
    <w:rsid w:val="00400048"/>
    <w:rsid w:val="00417758"/>
    <w:rsid w:val="004616A4"/>
    <w:rsid w:val="004C0763"/>
    <w:rsid w:val="004F2285"/>
    <w:rsid w:val="004F760D"/>
    <w:rsid w:val="00556475"/>
    <w:rsid w:val="00557862"/>
    <w:rsid w:val="0057386C"/>
    <w:rsid w:val="005801DF"/>
    <w:rsid w:val="00587D68"/>
    <w:rsid w:val="005A2286"/>
    <w:rsid w:val="005B1D9D"/>
    <w:rsid w:val="005B408B"/>
    <w:rsid w:val="005B5828"/>
    <w:rsid w:val="00617FDB"/>
    <w:rsid w:val="00635056"/>
    <w:rsid w:val="0064736C"/>
    <w:rsid w:val="00655B3B"/>
    <w:rsid w:val="006A0CE0"/>
    <w:rsid w:val="006B2AC2"/>
    <w:rsid w:val="006C3DBD"/>
    <w:rsid w:val="00735548"/>
    <w:rsid w:val="00737852"/>
    <w:rsid w:val="00746315"/>
    <w:rsid w:val="00794544"/>
    <w:rsid w:val="007B3F96"/>
    <w:rsid w:val="007C199D"/>
    <w:rsid w:val="007C567A"/>
    <w:rsid w:val="007D2B91"/>
    <w:rsid w:val="00814726"/>
    <w:rsid w:val="00873D26"/>
    <w:rsid w:val="008B6806"/>
    <w:rsid w:val="008F09A8"/>
    <w:rsid w:val="009050F6"/>
    <w:rsid w:val="009435B5"/>
    <w:rsid w:val="009646E7"/>
    <w:rsid w:val="009E11DC"/>
    <w:rsid w:val="009F46D3"/>
    <w:rsid w:val="009F6ED2"/>
    <w:rsid w:val="00A07F6E"/>
    <w:rsid w:val="00A7054C"/>
    <w:rsid w:val="00A8649E"/>
    <w:rsid w:val="00A97AB5"/>
    <w:rsid w:val="00B37B2E"/>
    <w:rsid w:val="00B47D4C"/>
    <w:rsid w:val="00B95635"/>
    <w:rsid w:val="00BC0031"/>
    <w:rsid w:val="00BC69CC"/>
    <w:rsid w:val="00BD60D3"/>
    <w:rsid w:val="00BF240A"/>
    <w:rsid w:val="00BF6E89"/>
    <w:rsid w:val="00C27A0F"/>
    <w:rsid w:val="00C41A56"/>
    <w:rsid w:val="00C72F8D"/>
    <w:rsid w:val="00CB6458"/>
    <w:rsid w:val="00CC60D1"/>
    <w:rsid w:val="00D04E68"/>
    <w:rsid w:val="00DA0CE3"/>
    <w:rsid w:val="00DE5574"/>
    <w:rsid w:val="00E910BB"/>
    <w:rsid w:val="00E95CCF"/>
    <w:rsid w:val="00EC0253"/>
    <w:rsid w:val="00EE2F35"/>
    <w:rsid w:val="00F03EF5"/>
    <w:rsid w:val="00F43278"/>
    <w:rsid w:val="00F5524B"/>
    <w:rsid w:val="00FA1025"/>
    <w:rsid w:val="00FC032B"/>
    <w:rsid w:val="00FD7364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User</cp:lastModifiedBy>
  <cp:revision>15</cp:revision>
  <cp:lastPrinted>2016-07-18T10:52:00Z</cp:lastPrinted>
  <dcterms:created xsi:type="dcterms:W3CDTF">2016-07-01T06:19:00Z</dcterms:created>
  <dcterms:modified xsi:type="dcterms:W3CDTF">2016-07-26T04:34:00Z</dcterms:modified>
</cp:coreProperties>
</file>